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1729" w14:textId="55D2E0C0" w:rsidR="004B2AB3" w:rsidRPr="004B2AB3" w:rsidRDefault="004B2AB3" w:rsidP="00C76DE1">
      <w:pPr>
        <w:spacing w:after="0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F2ED1" w14:textId="195DEA86" w:rsidR="00C76DE1" w:rsidRPr="00C76DE1" w:rsidRDefault="00C76DE1" w:rsidP="00C76DE1">
      <w:pPr>
        <w:spacing w:after="0"/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</w:pPr>
      <w:r w:rsidRPr="00C76DE1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>VZOR ČESTNÉHO PROHLÁŠENÍ PRO UCHAZEČE O ÚČELOVOU PODPORU</w:t>
      </w:r>
    </w:p>
    <w:p w14:paraId="6A9194F8" w14:textId="77777777" w:rsidR="00C76DE1" w:rsidRPr="00C76DE1" w:rsidRDefault="00C76DE1" w:rsidP="00C76DE1">
      <w:pPr>
        <w:spacing w:after="0"/>
        <w:rPr>
          <w:rFonts w:asciiTheme="majorHAnsi" w:eastAsia="Times New Roman" w:hAnsiTheme="majorHAnsi" w:cstheme="majorHAnsi"/>
        </w:rPr>
      </w:pPr>
    </w:p>
    <w:p w14:paraId="649E1CE6" w14:textId="4AE3D2BA" w:rsidR="00C76DE1" w:rsidRPr="00C76DE1" w:rsidRDefault="00C76DE1" w:rsidP="00C76DE1">
      <w:pPr>
        <w:numPr>
          <w:ilvl w:val="0"/>
          <w:numId w:val="8"/>
        </w:numPr>
        <w:spacing w:before="200" w:after="0"/>
        <w:ind w:left="141" w:hanging="283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Identifikace uchazeče:</w:t>
      </w:r>
    </w:p>
    <w:p w14:paraId="583EC9A0" w14:textId="77777777" w:rsidR="00C76DE1" w:rsidRPr="00C76DE1" w:rsidRDefault="00C76DE1" w:rsidP="00C76DE1">
      <w:pPr>
        <w:spacing w:before="200" w:after="0"/>
        <w:ind w:firstLine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</w:rPr>
        <w:t>Pokud je uchazeč právnická osoba:</w:t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</w:p>
    <w:p w14:paraId="7BC9D344" w14:textId="77777777" w:rsidR="00C76DE1" w:rsidRPr="00C76DE1" w:rsidRDefault="00C76DE1" w:rsidP="00C76DE1">
      <w:pPr>
        <w:spacing w:before="200" w:after="0"/>
        <w:ind w:firstLine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>Obchodní firma nebo název:</w:t>
      </w:r>
    </w:p>
    <w:p w14:paraId="08BAD73C" w14:textId="77777777" w:rsidR="00C76DE1" w:rsidRPr="00C76DE1" w:rsidRDefault="00C76DE1" w:rsidP="00C76DE1">
      <w:pPr>
        <w:spacing w:before="200" w:after="0"/>
        <w:ind w:firstLine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 xml:space="preserve">Sídlo:  </w:t>
      </w:r>
    </w:p>
    <w:p w14:paraId="02DFD245" w14:textId="77777777" w:rsidR="00C76DE1" w:rsidRPr="00C76DE1" w:rsidRDefault="00C76DE1" w:rsidP="00C76DE1">
      <w:pPr>
        <w:spacing w:before="200" w:after="0"/>
        <w:ind w:firstLine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 xml:space="preserve">IČO: </w:t>
      </w:r>
    </w:p>
    <w:p w14:paraId="4A1E7F22" w14:textId="77777777" w:rsidR="00C76DE1" w:rsidRDefault="00C76DE1" w:rsidP="00C76DE1">
      <w:pPr>
        <w:spacing w:before="200" w:after="0"/>
        <w:ind w:left="141"/>
        <w:rPr>
          <w:rFonts w:asciiTheme="majorHAnsi" w:eastAsia="Times New Roman" w:hAnsiTheme="majorHAnsi" w:cstheme="majorHAnsi"/>
        </w:rPr>
      </w:pPr>
    </w:p>
    <w:p w14:paraId="0B24D057" w14:textId="77777777" w:rsidR="00C76DE1" w:rsidRDefault="00C76DE1" w:rsidP="00C76DE1">
      <w:pPr>
        <w:spacing w:before="200" w:after="0"/>
        <w:ind w:left="141"/>
        <w:rPr>
          <w:rFonts w:asciiTheme="majorHAnsi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Pokud je uchazeč fyzická osoba:</w:t>
      </w:r>
    </w:p>
    <w:p w14:paraId="55B003A9" w14:textId="5CC84C52" w:rsidR="00C76DE1" w:rsidRPr="00C76DE1" w:rsidRDefault="00C76DE1" w:rsidP="00C76DE1">
      <w:pPr>
        <w:spacing w:before="200" w:after="0"/>
        <w:ind w:left="141"/>
        <w:rPr>
          <w:rFonts w:asciiTheme="majorHAnsi" w:hAnsiTheme="majorHAnsi" w:cstheme="majorHAnsi"/>
        </w:rPr>
      </w:pPr>
      <w:r w:rsidRPr="00C76DE1">
        <w:rPr>
          <w:rFonts w:asciiTheme="majorHAnsi" w:eastAsia="Times New Roman" w:hAnsiTheme="majorHAnsi" w:cstheme="majorHAnsi"/>
          <w:b/>
        </w:rPr>
        <w:t>Jméno a příjmení:</w:t>
      </w:r>
    </w:p>
    <w:p w14:paraId="5C895EC2" w14:textId="77777777" w:rsidR="00C76DE1" w:rsidRPr="00C76DE1" w:rsidRDefault="00C76DE1" w:rsidP="00C76DE1">
      <w:pPr>
        <w:spacing w:before="200" w:after="0"/>
        <w:ind w:left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>Datum narození:</w:t>
      </w:r>
    </w:p>
    <w:p w14:paraId="1D0515B1" w14:textId="77777777" w:rsidR="00C76DE1" w:rsidRPr="00C76DE1" w:rsidRDefault="00C76DE1" w:rsidP="00C76DE1">
      <w:pPr>
        <w:spacing w:before="200" w:after="0"/>
        <w:ind w:left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>Bydliště:</w:t>
      </w:r>
    </w:p>
    <w:p w14:paraId="671DD947" w14:textId="77777777" w:rsidR="00C76DE1" w:rsidRPr="00C76DE1" w:rsidRDefault="00C76DE1" w:rsidP="00C76DE1">
      <w:pPr>
        <w:spacing w:before="200" w:after="0"/>
        <w:ind w:left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>Místo podnikání:</w:t>
      </w:r>
    </w:p>
    <w:p w14:paraId="10BCB582" w14:textId="20961985" w:rsidR="00C76DE1" w:rsidRDefault="00C76DE1" w:rsidP="00C76DE1">
      <w:pPr>
        <w:spacing w:before="200" w:after="0"/>
        <w:ind w:left="141"/>
        <w:rPr>
          <w:rFonts w:asciiTheme="majorHAnsi" w:eastAsia="Times New Roman" w:hAnsiTheme="majorHAnsi" w:cstheme="majorHAnsi"/>
          <w:b/>
        </w:rPr>
      </w:pPr>
      <w:r w:rsidRPr="00C76DE1">
        <w:rPr>
          <w:rFonts w:asciiTheme="majorHAnsi" w:eastAsia="Times New Roman" w:hAnsiTheme="majorHAnsi" w:cstheme="majorHAnsi"/>
          <w:b/>
        </w:rPr>
        <w:t>IČO</w:t>
      </w:r>
      <w:r>
        <w:rPr>
          <w:rFonts w:asciiTheme="majorHAnsi" w:eastAsia="Times New Roman" w:hAnsiTheme="majorHAnsi" w:cstheme="majorHAnsi"/>
          <w:b/>
        </w:rPr>
        <w:t>:</w:t>
      </w:r>
    </w:p>
    <w:p w14:paraId="5FA9C855" w14:textId="77777777" w:rsidR="00C76DE1" w:rsidRPr="00C76DE1" w:rsidRDefault="00C76DE1" w:rsidP="00C76DE1">
      <w:pPr>
        <w:spacing w:before="200" w:after="0"/>
        <w:ind w:left="141"/>
        <w:rPr>
          <w:rFonts w:asciiTheme="majorHAnsi" w:hAnsiTheme="majorHAnsi" w:cstheme="majorHAnsi"/>
          <w:b/>
        </w:rPr>
      </w:pPr>
    </w:p>
    <w:p w14:paraId="4134D2FF" w14:textId="29B068FB" w:rsidR="00C76DE1" w:rsidRPr="00C76DE1" w:rsidRDefault="00C76DE1" w:rsidP="00C76DE1">
      <w:pPr>
        <w:numPr>
          <w:ilvl w:val="0"/>
          <w:numId w:val="8"/>
        </w:numPr>
        <w:spacing w:before="200" w:after="0"/>
        <w:ind w:left="141" w:hanging="283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Čestně prohlašuji, že uchazeč:</w:t>
      </w:r>
    </w:p>
    <w:p w14:paraId="71CDDDA2" w14:textId="103B5075" w:rsidR="00C76DE1" w:rsidRPr="00C76DE1" w:rsidRDefault="00C76DE1" w:rsidP="00C76DE1">
      <w:pPr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  <w:highlight w:val="white"/>
        </w:rPr>
        <w:t xml:space="preserve">splňuje odborné předpoklady k řešení projektu stanovené zadávací dokumentací </w:t>
      </w:r>
      <w:r w:rsidRPr="00C76DE1">
        <w:rPr>
          <w:rFonts w:asciiTheme="majorHAnsi" w:eastAsia="Times New Roman" w:hAnsiTheme="majorHAnsi" w:cstheme="majorHAnsi"/>
          <w:b/>
          <w:highlight w:val="white"/>
        </w:rPr>
        <w:t>(§18 odst. 2 písm. a) ZPVV)</w:t>
      </w:r>
    </w:p>
    <w:p w14:paraId="3A4E167E" w14:textId="52955589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splňuje všechny podmínky pro typ organizace, kterou deklaruje v návrhu projektu být, tzn. buď podmínky pro jednu z kategorií </w:t>
      </w:r>
      <w:r w:rsidRPr="00C76DE1">
        <w:rPr>
          <w:rFonts w:asciiTheme="majorHAnsi" w:eastAsia="Times New Roman" w:hAnsiTheme="majorHAnsi" w:cstheme="majorHAnsi"/>
          <w:b/>
        </w:rPr>
        <w:t xml:space="preserve">podniku </w:t>
      </w:r>
      <w:r w:rsidRPr="00C76DE1">
        <w:rPr>
          <w:rFonts w:asciiTheme="majorHAnsi" w:eastAsia="Times New Roman" w:hAnsiTheme="majorHAnsi" w:cstheme="majorHAnsi"/>
        </w:rPr>
        <w:t xml:space="preserve">(malý podnik, střední podnik, velký podnik) dle Nařízení </w:t>
      </w:r>
      <w:r w:rsidRPr="00C76DE1">
        <w:rPr>
          <w:rFonts w:asciiTheme="majorHAnsi" w:eastAsia="Times New Roman" w:hAnsiTheme="majorHAnsi" w:cstheme="majorHAnsi"/>
          <w:highlight w:val="white"/>
        </w:rPr>
        <w:t>Komise (EU) č. 651/2014 ze dne 17. června 2014, kterým se v souladu s články 107 a 108 Smlouvy prohlašují určité kategorie podpory za slučitelné s vnitřním trhem, tzv. obecného nařízení o blokových výjimkách</w:t>
      </w:r>
      <w:r w:rsidRPr="00C76DE1">
        <w:rPr>
          <w:rFonts w:asciiTheme="majorHAnsi" w:eastAsia="Times New Roman" w:hAnsiTheme="majorHAnsi" w:cstheme="majorHAnsi"/>
          <w:color w:val="414042"/>
          <w:highlight w:val="white"/>
        </w:rPr>
        <w:t xml:space="preserve"> </w:t>
      </w:r>
      <w:r w:rsidRPr="00C76DE1">
        <w:rPr>
          <w:rFonts w:asciiTheme="majorHAnsi" w:eastAsia="Times New Roman" w:hAnsiTheme="majorHAnsi" w:cstheme="majorHAnsi"/>
          <w:highlight w:val="white"/>
        </w:rPr>
        <w:t>(dále jen „Nařízení”)</w:t>
      </w:r>
      <w:r w:rsidRPr="00C76DE1">
        <w:rPr>
          <w:rFonts w:asciiTheme="majorHAnsi" w:eastAsia="Times New Roman" w:hAnsiTheme="majorHAnsi" w:cstheme="majorHAnsi"/>
        </w:rPr>
        <w:t xml:space="preserve">, nebo splňuje podmínky uvedené v definici </w:t>
      </w:r>
      <w:r w:rsidRPr="00C76DE1">
        <w:rPr>
          <w:rFonts w:asciiTheme="majorHAnsi" w:eastAsia="Times New Roman" w:hAnsiTheme="majorHAnsi" w:cstheme="majorHAnsi"/>
          <w:b/>
        </w:rPr>
        <w:t>výzkumné organizace</w:t>
      </w:r>
      <w:r w:rsidRPr="00C76DE1">
        <w:rPr>
          <w:rFonts w:asciiTheme="majorHAnsi" w:eastAsia="Times New Roman" w:hAnsiTheme="majorHAnsi" w:cstheme="majorHAnsi"/>
        </w:rPr>
        <w:t xml:space="preserve"> v Nařízení, případně pro jiný typ uchazeče dle podmínek definovaných Zadávací dokumentací/ Národními podmínkami pro českého uchazeče v dané mezinárodní výzvě,</w:t>
      </w:r>
    </w:p>
    <w:p w14:paraId="7FC76990" w14:textId="5421DFED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doložil v rámci návrhu projektu zvláštní povolení k činnostem, které plánuje vykonávat dle návrhu projektu, pokud toto povolení vyžaduje zvláštní právní předpis (</w:t>
      </w:r>
      <w:r w:rsidRPr="00C76DE1">
        <w:rPr>
          <w:rFonts w:asciiTheme="majorHAnsi" w:eastAsia="Times New Roman" w:hAnsiTheme="majorHAnsi" w:cstheme="majorHAnsi"/>
          <w:b/>
        </w:rPr>
        <w:t>§ 18 odst. 2 písm. b) ZPVV</w:t>
      </w:r>
      <w:r w:rsidRPr="00C76DE1">
        <w:rPr>
          <w:rFonts w:asciiTheme="majorHAnsi" w:eastAsia="Times New Roman" w:hAnsiTheme="majorHAnsi" w:cstheme="majorHAnsi"/>
        </w:rPr>
        <w:t>)</w:t>
      </w:r>
      <w:r w:rsidRPr="00C76DE1">
        <w:rPr>
          <w:rFonts w:asciiTheme="majorHAnsi" w:eastAsia="Open Sans" w:hAnsiTheme="majorHAnsi" w:cstheme="majorHAnsi"/>
        </w:rPr>
        <w:t>,</w:t>
      </w:r>
    </w:p>
    <w:p w14:paraId="7DDB3662" w14:textId="55E14B1C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není v likvidaci a jeho úpadek nebo hrozící úpadek není řešen v insolvenčním řízení, anebo nebyl zamítnut návrh na prohlášení konkursu pro nedostatek jeho majetku (</w:t>
      </w:r>
      <w:r w:rsidRPr="00C76DE1">
        <w:rPr>
          <w:rFonts w:asciiTheme="majorHAnsi" w:eastAsia="Times New Roman" w:hAnsiTheme="majorHAnsi" w:cstheme="majorHAnsi"/>
          <w:b/>
        </w:rPr>
        <w:t>§ 18 odst. 2 písm. c) ZPVV</w:t>
      </w:r>
      <w:r w:rsidRPr="00C76DE1">
        <w:rPr>
          <w:rFonts w:asciiTheme="majorHAnsi" w:eastAsia="Times New Roman" w:hAnsiTheme="majorHAnsi" w:cstheme="majorHAnsi"/>
        </w:rPr>
        <w:t>),</w:t>
      </w:r>
    </w:p>
    <w:p w14:paraId="5DC24CD4" w14:textId="7777777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lastRenderedPageBreak/>
        <w:t xml:space="preserve">má vypořádány splatné závazky ve vztahu ke státnímu rozpočtu nebo rozpočtu územního samosprávného celku a další splatné závazky vůči státu, státnímu fondu, zdravotní pojišťovně nebo České správě sociálního zabezpečení </w:t>
      </w:r>
      <w:r w:rsidRPr="00C76DE1">
        <w:rPr>
          <w:rFonts w:asciiTheme="majorHAnsi" w:eastAsia="Times New Roman" w:hAnsiTheme="majorHAnsi" w:cstheme="majorHAnsi"/>
          <w:b/>
        </w:rPr>
        <w:t>(§ 18 odst. 2 písm. d) ZPVV</w:t>
      </w:r>
      <w:r w:rsidRPr="00C76DE1">
        <w:rPr>
          <w:rFonts w:asciiTheme="majorHAnsi" w:eastAsia="Times New Roman" w:hAnsiTheme="majorHAnsi" w:cstheme="majorHAnsi"/>
        </w:rPr>
        <w:t>),</w:t>
      </w:r>
    </w:p>
    <w:p w14:paraId="020A4B58" w14:textId="7777777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  <w:highlight w:val="white"/>
        </w:rPr>
        <w:t xml:space="preserve">je-li fyzickou osobou, nebyl pravomocně odsouzen pro trestný čin, jehož skutková podstata souvisí s předmětem podnikání uchazeče, nebo pro trestný čin hospodářský nebo trestný čin proti majetku, nebo se na něj tak podle zákona hledí; je-li právnickou osobou, nebyl pravomocně odsouzen pro trestný čin, jehož skutková podstata souvisí s předmětem podnikání (činnosti) nebo pro trestný čin hospodářský, nebo trestný čin proti majetku, nebo se na něj tak podle zákona hledí </w:t>
      </w:r>
      <w:r w:rsidRPr="00C76DE1">
        <w:rPr>
          <w:rFonts w:asciiTheme="majorHAnsi" w:eastAsia="Times New Roman" w:hAnsiTheme="majorHAnsi" w:cstheme="majorHAnsi"/>
          <w:b/>
          <w:highlight w:val="white"/>
        </w:rPr>
        <w:t>(§ 18 odst. 2 písm. e) ZPVV)</w:t>
      </w:r>
      <w:r w:rsidRPr="00C76DE1">
        <w:rPr>
          <w:rFonts w:asciiTheme="majorHAnsi" w:eastAsia="Times New Roman" w:hAnsiTheme="majorHAnsi" w:cstheme="majorHAnsi"/>
          <w:highlight w:val="white"/>
        </w:rPr>
        <w:t>,</w:t>
      </w:r>
    </w:p>
    <w:p w14:paraId="5FF918C7" w14:textId="7777777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nebyl v posledních třech letech disciplinárně potrestán za výkon odborné činnosti související s předmětem projektu </w:t>
      </w:r>
      <w:r w:rsidRPr="00C76DE1">
        <w:rPr>
          <w:rFonts w:asciiTheme="majorHAnsi" w:eastAsia="Times New Roman" w:hAnsiTheme="majorHAnsi" w:cstheme="majorHAnsi"/>
          <w:b/>
        </w:rPr>
        <w:t>(§ 18 odst. 2 písm. f) ZPVV)</w:t>
      </w:r>
      <w:r w:rsidRPr="00C76DE1">
        <w:rPr>
          <w:rFonts w:asciiTheme="majorHAnsi" w:eastAsia="Times New Roman" w:hAnsiTheme="majorHAnsi" w:cstheme="majorHAnsi"/>
        </w:rPr>
        <w:t>,</w:t>
      </w:r>
    </w:p>
    <w:p w14:paraId="7A717D7C" w14:textId="21B621EB" w:rsidR="00C76DE1" w:rsidRPr="00C76DE1" w:rsidRDefault="00C76DE1" w:rsidP="00C76DE1">
      <w:pPr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  <w:highlight w:val="white"/>
        </w:rPr>
        <w:t xml:space="preserve">není v pracovněprávním ani jiném obdobném poměru k právnické osobě pověřené organizací veřejné soutěže ve výzkumu, experimentálním vývoji a inovacích podle ustanovení § 23 odst. 2 zákona č. 130/2002 Sb. </w:t>
      </w:r>
      <w:r w:rsidRPr="00C76DE1">
        <w:rPr>
          <w:rFonts w:asciiTheme="majorHAnsi" w:eastAsia="Times New Roman" w:hAnsiTheme="majorHAnsi" w:cstheme="majorHAnsi"/>
          <w:b/>
          <w:highlight w:val="white"/>
        </w:rPr>
        <w:t>(§18 odst. 2 písm. g) ZPVV),</w:t>
      </w:r>
    </w:p>
    <w:p w14:paraId="563CA18C" w14:textId="702F0B63" w:rsidR="00C76DE1" w:rsidRPr="00C76DE1" w:rsidRDefault="00C76DE1" w:rsidP="00C76DE1">
      <w:pPr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není podnikem v obtížích </w:t>
      </w:r>
      <w:r w:rsidRPr="00C76DE1">
        <w:rPr>
          <w:rFonts w:asciiTheme="majorHAnsi" w:eastAsia="Times New Roman" w:hAnsiTheme="majorHAnsi" w:cstheme="majorHAnsi"/>
          <w:b/>
        </w:rPr>
        <w:t>(§ 18 odst. 2 písm. h) ZPVV)</w:t>
      </w:r>
      <w:r w:rsidRPr="00C76DE1">
        <w:rPr>
          <w:rFonts w:asciiTheme="majorHAnsi" w:eastAsia="Times New Roman" w:hAnsiTheme="majorHAnsi" w:cstheme="majorHAnsi"/>
        </w:rPr>
        <w:t>,</w:t>
      </w:r>
    </w:p>
    <w:p w14:paraId="136111B4" w14:textId="35E203CF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není obchodní společností, ve které veřejný funkcionář nebo jím ovládaná osoba vlastní podíl představující alespoň 25 % účasti společníka </w:t>
      </w:r>
      <w:r w:rsidRPr="00C76DE1">
        <w:rPr>
          <w:rFonts w:asciiTheme="majorHAnsi" w:eastAsia="Times New Roman" w:hAnsiTheme="majorHAnsi" w:cstheme="majorHAnsi"/>
          <w:b/>
        </w:rPr>
        <w:t>(§ 4c zákona č. 159/2006 Sb.,</w:t>
      </w:r>
      <w:r w:rsidRPr="00C76DE1">
        <w:rPr>
          <w:rFonts w:asciiTheme="majorHAnsi" w:eastAsia="Times New Roman" w:hAnsiTheme="majorHAnsi" w:cstheme="majorHAnsi"/>
          <w:b/>
        </w:rPr>
        <w:br/>
        <w:t>o střetu zájmů)</w:t>
      </w:r>
      <w:r w:rsidRPr="00C76DE1">
        <w:rPr>
          <w:rFonts w:asciiTheme="majorHAnsi" w:eastAsia="Times New Roman" w:hAnsiTheme="majorHAnsi" w:cstheme="majorHAnsi"/>
        </w:rPr>
        <w:t>,</w:t>
      </w:r>
    </w:p>
    <w:p w14:paraId="6BD76BD6" w14:textId="0F75EFB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zajistil zápis zákonem požadovaných údajů o všech svých skutečných majitelích ve smyslu zákona </w:t>
      </w:r>
      <w:r w:rsidRPr="00C76DE1">
        <w:rPr>
          <w:rFonts w:asciiTheme="majorHAnsi" w:eastAsia="Times New Roman" w:hAnsiTheme="majorHAnsi" w:cstheme="majorHAnsi"/>
          <w:b/>
        </w:rPr>
        <w:t>č. 37/2021 Sb., o evidenci skutečných majitelů</w:t>
      </w:r>
      <w:r w:rsidRPr="00C76DE1">
        <w:rPr>
          <w:rFonts w:asciiTheme="majorHAnsi" w:eastAsia="Times New Roman" w:hAnsiTheme="majorHAnsi" w:cstheme="majorHAnsi"/>
        </w:rPr>
        <w:t>, tak, aby nejdéle do termínu konce soutěžní lhůty/ lhůty pro podávání úplných návrhů projektů na mezinárodní úrovni, byly uvedené údaje dostupné v evidenci skutečných majitelů,</w:t>
      </w:r>
    </w:p>
    <w:p w14:paraId="32DFAC33" w14:textId="7D98FE68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není subjektem, kterému je zakázáno poskytnout podporu na základě přímo účinného předpisu Evropské unie,</w:t>
      </w:r>
    </w:p>
    <w:p w14:paraId="252A236D" w14:textId="19EB597F" w:rsidR="00C76DE1" w:rsidRPr="00C76DE1" w:rsidRDefault="00C76DE1" w:rsidP="00C76DE1">
      <w:pPr>
        <w:widowControl w:val="0"/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      a zároveň:</w:t>
      </w:r>
    </w:p>
    <w:p w14:paraId="64E60DCB" w14:textId="7777777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žádný/á z členů/ek statutárního orgánu uchazeče nebyl/a pravomocně odsouzen/a pro trestný čin, jehož skutková podstata souvisí s předmětem podnikání uchazeče, nebo pro trestný čin hospodářský nebo trestný čin proti majetku </w:t>
      </w:r>
      <w:r w:rsidRPr="00C76DE1">
        <w:rPr>
          <w:rFonts w:asciiTheme="majorHAnsi" w:eastAsia="Times New Roman" w:hAnsiTheme="majorHAnsi" w:cstheme="majorHAnsi"/>
          <w:b/>
        </w:rPr>
        <w:t>(§ 18 odst. 2 písm. e) ZPVV a § 18 odst. 4 písm. b) ZPVV)</w:t>
      </w:r>
      <w:r w:rsidRPr="00C76DE1">
        <w:rPr>
          <w:rFonts w:asciiTheme="majorHAnsi" w:eastAsia="Times New Roman" w:hAnsiTheme="majorHAnsi" w:cstheme="majorHAnsi"/>
        </w:rPr>
        <w:t>,</w:t>
      </w:r>
    </w:p>
    <w:p w14:paraId="294FB24C" w14:textId="7600DB56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 xml:space="preserve">žádný skutečný majitel uchazeče ve smyslu zákona </w:t>
      </w:r>
      <w:r w:rsidRPr="00C76DE1">
        <w:rPr>
          <w:rFonts w:asciiTheme="majorHAnsi" w:eastAsia="Times New Roman" w:hAnsiTheme="majorHAnsi" w:cstheme="majorHAnsi"/>
          <w:b/>
        </w:rPr>
        <w:t>č. 37/2021 Sb., o evidenci skutečných majitelů</w:t>
      </w:r>
      <w:r w:rsidRPr="00C76DE1">
        <w:rPr>
          <w:rFonts w:asciiTheme="majorHAnsi" w:eastAsia="Times New Roman" w:hAnsiTheme="majorHAnsi" w:cstheme="majorHAnsi"/>
        </w:rPr>
        <w:t xml:space="preserve">, není veřejným funkcionářem dle </w:t>
      </w:r>
      <w:r w:rsidRPr="00C76DE1">
        <w:rPr>
          <w:rFonts w:asciiTheme="majorHAnsi" w:eastAsia="Times New Roman" w:hAnsiTheme="majorHAnsi" w:cstheme="majorHAnsi"/>
          <w:b/>
        </w:rPr>
        <w:t>ust. § 2 odst. 1 písm. c) zákona č. 159/2006 Sb., o střetu zájmů</w:t>
      </w:r>
      <w:r w:rsidRPr="00C76DE1">
        <w:rPr>
          <w:rFonts w:asciiTheme="majorHAnsi" w:eastAsia="Times New Roman" w:hAnsiTheme="majorHAnsi" w:cstheme="majorHAnsi"/>
        </w:rPr>
        <w:t xml:space="preserve">, ani není žádný takový skutečný majitel uveden mezi osobami, na něž je uvalena sankce uplatnitelná podle zákona č. 69/2006 Sb., o provádění mezinárodních sankcí, </w:t>
      </w:r>
    </w:p>
    <w:p w14:paraId="7177C4C1" w14:textId="77777777" w:rsidR="00C76DE1" w:rsidRPr="00C76DE1" w:rsidRDefault="00C76DE1" w:rsidP="00C76DE1">
      <w:pPr>
        <w:widowControl w:val="0"/>
        <w:numPr>
          <w:ilvl w:val="0"/>
          <w:numId w:val="7"/>
        </w:numPr>
        <w:spacing w:before="200" w:after="0"/>
        <w:jc w:val="both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  <w:highlight w:val="white"/>
        </w:rPr>
        <w:t>vůči uchazeči</w:t>
      </w:r>
      <w:r w:rsidRPr="00C76DE1">
        <w:rPr>
          <w:rFonts w:asciiTheme="majorHAnsi" w:eastAsia="Times New Roman" w:hAnsiTheme="majorHAnsi" w:cstheme="majorHAnsi"/>
        </w:rPr>
        <w:t xml:space="preserve"> nebyl v návaznosti na rozhodnutí Evropské komise, na základě kterého/jímž byla podpora obdržená od poskytovatele z České republiky prohlášena za protiprávní a neslučitelnou s vnitřním trhem, vystaven inkasní příkaz, který je nesplacený </w:t>
      </w:r>
      <w:r w:rsidRPr="00C76DE1">
        <w:rPr>
          <w:rFonts w:asciiTheme="majorHAnsi" w:eastAsia="Times New Roman" w:hAnsiTheme="majorHAnsi" w:cstheme="majorHAnsi"/>
          <w:b/>
        </w:rPr>
        <w:t>(§18 odst. 2 písm. i) ZPVV)</w:t>
      </w:r>
      <w:r w:rsidRPr="00C76DE1">
        <w:rPr>
          <w:rFonts w:asciiTheme="majorHAnsi" w:eastAsia="Times New Roman" w:hAnsiTheme="majorHAnsi" w:cstheme="majorHAnsi"/>
        </w:rPr>
        <w:t>.</w:t>
      </w:r>
    </w:p>
    <w:p w14:paraId="6B1D6AD5" w14:textId="77777777" w:rsidR="00C76DE1" w:rsidRPr="00C76DE1" w:rsidRDefault="00C76DE1" w:rsidP="00C76DE1">
      <w:pPr>
        <w:spacing w:before="200" w:after="0"/>
        <w:jc w:val="both"/>
        <w:rPr>
          <w:rFonts w:cstheme="majorHAnsi"/>
        </w:rPr>
      </w:pPr>
    </w:p>
    <w:p w14:paraId="62986EC7" w14:textId="77777777" w:rsidR="00C76DE1" w:rsidRPr="00C76DE1" w:rsidRDefault="00C76DE1" w:rsidP="00C76DE1">
      <w:pPr>
        <w:spacing w:before="200" w:after="0"/>
        <w:jc w:val="both"/>
        <w:rPr>
          <w:rFonts w:cstheme="majorHAnsi"/>
        </w:rPr>
      </w:pPr>
      <w:r w:rsidRPr="00C76DE1">
        <w:rPr>
          <w:rFonts w:cstheme="majorHAnsi"/>
        </w:rPr>
        <w:lastRenderedPageBreak/>
        <w:t xml:space="preserve">Prohlašuji, že všechny údaje uvedené v návrhu projektu a dokumenty předané poskytovateli spolu s návrhem projektu jsou v souladu se skutečným stavem ke dni podání návrhu projektu, a jsem si je plně vědom toho, že pokud bych uvedl nepravdivé údaje, budu čelit všem z toho vyplývajícím právním následkům. </w:t>
      </w:r>
    </w:p>
    <w:p w14:paraId="0CDEBCCF" w14:textId="77777777" w:rsidR="00C76DE1" w:rsidRPr="00C76DE1" w:rsidRDefault="00C76DE1" w:rsidP="00C76DE1">
      <w:pPr>
        <w:spacing w:before="200" w:after="0"/>
        <w:jc w:val="both"/>
        <w:rPr>
          <w:rFonts w:cstheme="majorHAnsi"/>
        </w:rPr>
      </w:pPr>
      <w:r w:rsidRPr="00C76DE1">
        <w:rPr>
          <w:rFonts w:cstheme="majorHAnsi"/>
        </w:rPr>
        <w:t>Prohlašuji, že v případě změny údajů budu poskytovatele informovat, případně dodám nové čestné prohlášení.</w:t>
      </w:r>
    </w:p>
    <w:p w14:paraId="57FE15FB" w14:textId="77777777" w:rsidR="00C76DE1" w:rsidRDefault="00C76DE1" w:rsidP="00C76DE1">
      <w:pPr>
        <w:widowControl w:val="0"/>
        <w:spacing w:before="200"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99E34A5" w14:textId="77777777" w:rsidR="00C76DE1" w:rsidRDefault="00C76DE1" w:rsidP="00C76DE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5567E73" w14:textId="77777777" w:rsidR="00C76DE1" w:rsidRPr="00C76DE1" w:rsidRDefault="00C76DE1" w:rsidP="00C76DE1">
      <w:pPr>
        <w:widowControl w:val="0"/>
        <w:spacing w:after="0"/>
        <w:jc w:val="both"/>
        <w:rPr>
          <w:rFonts w:asciiTheme="majorHAnsi" w:eastAsia="Times New Roman" w:hAnsiTheme="majorHAnsi" w:cstheme="majorHAnsi"/>
        </w:rPr>
      </w:pPr>
    </w:p>
    <w:p w14:paraId="49DA112D" w14:textId="77777777" w:rsidR="00C76DE1" w:rsidRPr="00C76DE1" w:rsidRDefault="00C76DE1" w:rsidP="00C76DE1">
      <w:pPr>
        <w:spacing w:before="200" w:after="0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>V _________________________ dne _________</w:t>
      </w:r>
    </w:p>
    <w:p w14:paraId="4DD1B4B4" w14:textId="77777777" w:rsidR="00C76DE1" w:rsidRPr="00C76DE1" w:rsidRDefault="00C76DE1" w:rsidP="00C76DE1">
      <w:pPr>
        <w:spacing w:before="200" w:after="0"/>
        <w:ind w:left="720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  <w:t xml:space="preserve">        podpis</w:t>
      </w:r>
    </w:p>
    <w:p w14:paraId="010E3091" w14:textId="77777777" w:rsidR="00C76DE1" w:rsidRPr="00C76DE1" w:rsidRDefault="00C76DE1" w:rsidP="00C76DE1">
      <w:pPr>
        <w:spacing w:before="200" w:after="0"/>
        <w:ind w:left="720"/>
        <w:rPr>
          <w:rFonts w:asciiTheme="majorHAnsi" w:eastAsia="Times New Roman" w:hAnsiTheme="majorHAnsi" w:cstheme="majorHAnsi"/>
        </w:rPr>
      </w:pPr>
    </w:p>
    <w:p w14:paraId="1869CF9E" w14:textId="77777777" w:rsidR="00C76DE1" w:rsidRPr="00C76DE1" w:rsidRDefault="00C76DE1" w:rsidP="00C76DE1">
      <w:pPr>
        <w:spacing w:before="200" w:after="0"/>
        <w:ind w:left="720"/>
        <w:rPr>
          <w:rFonts w:asciiTheme="majorHAnsi" w:eastAsia="Times New Roman" w:hAnsiTheme="majorHAnsi" w:cstheme="majorHAnsi"/>
        </w:rPr>
      </w:pP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</w:r>
      <w:r w:rsidRPr="00C76DE1">
        <w:rPr>
          <w:rFonts w:asciiTheme="majorHAnsi" w:eastAsia="Times New Roman" w:hAnsiTheme="majorHAnsi" w:cstheme="majorHAnsi"/>
        </w:rPr>
        <w:tab/>
        <w:t>__________________________</w:t>
      </w:r>
    </w:p>
    <w:p w14:paraId="08C4377E" w14:textId="77777777" w:rsidR="00C76DE1" w:rsidRDefault="00C76DE1" w:rsidP="00C76DE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0A4D0E0" w14:textId="4E7949CA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1E10AE6A" w14:textId="7B2A1121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17E029FC" w14:textId="73354B43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5E953D2D" w14:textId="3A65ADDD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69CBD325" w14:textId="63291E1A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3B74B88B" w14:textId="2101C08B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5B446412" w14:textId="68277002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4C00D9DD" w14:textId="0DAC38EE" w:rsid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2310C620" w14:textId="77777777" w:rsidR="002205FD" w:rsidRPr="002205FD" w:rsidRDefault="002205FD" w:rsidP="00C76DE1">
      <w:pPr>
        <w:spacing w:after="0"/>
        <w:jc w:val="both"/>
        <w:rPr>
          <w:rFonts w:asciiTheme="majorHAnsi" w:hAnsiTheme="majorHAnsi" w:cstheme="majorHAnsi"/>
        </w:rPr>
      </w:pPr>
    </w:p>
    <w:p w14:paraId="6FDB1CB8" w14:textId="77777777" w:rsidR="001A2522" w:rsidRPr="001A2522" w:rsidRDefault="001A2522" w:rsidP="00C76DE1">
      <w:pPr>
        <w:spacing w:after="0"/>
        <w:jc w:val="both"/>
        <w:rPr>
          <w:rFonts w:asciiTheme="majorHAnsi" w:hAnsiTheme="majorHAnsi" w:cstheme="majorHAnsi"/>
        </w:rPr>
      </w:pPr>
    </w:p>
    <w:sectPr w:rsidR="001A2522" w:rsidRPr="001A2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6D7C" w14:textId="77777777" w:rsidR="009C14BB" w:rsidRDefault="009C14BB" w:rsidP="0031270F">
      <w:pPr>
        <w:spacing w:after="0" w:line="240" w:lineRule="auto"/>
      </w:pPr>
      <w:r>
        <w:separator/>
      </w:r>
    </w:p>
  </w:endnote>
  <w:endnote w:type="continuationSeparator" w:id="0">
    <w:p w14:paraId="0A2C7F17" w14:textId="77777777" w:rsidR="009C14BB" w:rsidRDefault="009C14B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B3FB" w14:textId="77777777" w:rsidR="009C14BB" w:rsidRDefault="009C14BB" w:rsidP="0031270F">
      <w:pPr>
        <w:spacing w:after="0" w:line="240" w:lineRule="auto"/>
      </w:pPr>
      <w:r>
        <w:separator/>
      </w:r>
    </w:p>
  </w:footnote>
  <w:footnote w:type="continuationSeparator" w:id="0">
    <w:p w14:paraId="3BA6F017" w14:textId="77777777" w:rsidR="009C14BB" w:rsidRDefault="009C14B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E46CB"/>
    <w:multiLevelType w:val="multilevel"/>
    <w:tmpl w:val="1F708A5E"/>
    <w:lvl w:ilvl="0">
      <w:start w:val="1"/>
      <w:numFmt w:val="decimal"/>
      <w:lvlText w:val="%1)"/>
      <w:lvlJc w:val="left"/>
      <w:pPr>
        <w:ind w:left="420" w:hanging="561"/>
      </w:pPr>
      <w:rPr>
        <w:sz w:val="20"/>
        <w:szCs w:val="20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EE5AA8"/>
    <w:multiLevelType w:val="multilevel"/>
    <w:tmpl w:val="39CEFCCC"/>
    <w:lvl w:ilvl="0">
      <w:start w:val="1"/>
      <w:numFmt w:val="upperRoman"/>
      <w:lvlText w:val="%1."/>
      <w:lvlJc w:val="right"/>
      <w:pPr>
        <w:ind w:left="720" w:hanging="72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71522089">
    <w:abstractNumId w:val="0"/>
  </w:num>
  <w:num w:numId="2" w16cid:durableId="695958615">
    <w:abstractNumId w:val="4"/>
  </w:num>
  <w:num w:numId="3" w16cid:durableId="29035680">
    <w:abstractNumId w:val="1"/>
  </w:num>
  <w:num w:numId="4" w16cid:durableId="1081636283">
    <w:abstractNumId w:val="0"/>
  </w:num>
  <w:num w:numId="5" w16cid:durableId="2092582428">
    <w:abstractNumId w:val="2"/>
  </w:num>
  <w:num w:numId="6" w16cid:durableId="722289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203492">
    <w:abstractNumId w:val="3"/>
  </w:num>
  <w:num w:numId="8" w16cid:durableId="199781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33B06"/>
    <w:rsid w:val="00470911"/>
    <w:rsid w:val="004B2AB3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4BB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B72CE"/>
    <w:rsid w:val="00AE147A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76DE1"/>
    <w:rsid w:val="00D02650"/>
    <w:rsid w:val="00D7377D"/>
    <w:rsid w:val="00D909D4"/>
    <w:rsid w:val="00DC4244"/>
    <w:rsid w:val="00DC68B4"/>
    <w:rsid w:val="00DD7152"/>
    <w:rsid w:val="00DF54AF"/>
    <w:rsid w:val="00DF694E"/>
    <w:rsid w:val="00E11821"/>
    <w:rsid w:val="00E70DB4"/>
    <w:rsid w:val="00EF2D9B"/>
    <w:rsid w:val="00F37F02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975F-14FD-4B52-B607-EA73EA7D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Vojtěch Janů</cp:lastModifiedBy>
  <cp:revision>3</cp:revision>
  <dcterms:created xsi:type="dcterms:W3CDTF">2026-01-06T14:40:00Z</dcterms:created>
  <dcterms:modified xsi:type="dcterms:W3CDTF">2026-01-06T14:40:00Z</dcterms:modified>
</cp:coreProperties>
</file>